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137" w:rsidRPr="006D7954" w:rsidRDefault="00EB6137" w:rsidP="00EB6137">
      <w:pPr>
        <w:jc w:val="center"/>
        <w:rPr>
          <w:rFonts w:ascii="Times New Roman" w:hAnsi="Times New Roman" w:cs="Times New Roman"/>
          <w:b/>
          <w:color w:val="0070C0"/>
          <w:sz w:val="28"/>
          <w:szCs w:val="28"/>
        </w:rPr>
      </w:pPr>
      <w:bookmarkStart w:id="0" w:name="_GoBack"/>
      <w:bookmarkEnd w:id="0"/>
      <w:r w:rsidRPr="006D7954">
        <w:rPr>
          <w:rFonts w:ascii="Times New Roman" w:hAnsi="Times New Roman" w:cs="Times New Roman"/>
          <w:b/>
          <w:color w:val="0070C0"/>
          <w:sz w:val="28"/>
          <w:szCs w:val="28"/>
        </w:rPr>
        <w:t>ПАМЯТКА</w:t>
      </w:r>
    </w:p>
    <w:p w:rsidR="00EB6137" w:rsidRPr="006D7954" w:rsidRDefault="00EB6137" w:rsidP="00EB6137">
      <w:pPr>
        <w:jc w:val="center"/>
        <w:rPr>
          <w:rFonts w:ascii="Times New Roman" w:hAnsi="Times New Roman" w:cs="Times New Roman"/>
          <w:b/>
          <w:color w:val="0070C0"/>
          <w:sz w:val="28"/>
          <w:szCs w:val="28"/>
        </w:rPr>
      </w:pPr>
      <w:r w:rsidRPr="006D7954">
        <w:rPr>
          <w:rFonts w:ascii="Times New Roman" w:hAnsi="Times New Roman" w:cs="Times New Roman"/>
          <w:b/>
          <w:color w:val="0070C0"/>
          <w:sz w:val="28"/>
          <w:szCs w:val="28"/>
        </w:rPr>
        <w:t>меры социальной поддержки для участников Великой Отечественной войны</w:t>
      </w:r>
    </w:p>
    <w:p w:rsidR="00EB6137" w:rsidRDefault="00EB6137" w:rsidP="00EB6137">
      <w:pPr>
        <w:jc w:val="both"/>
        <w:rPr>
          <w:b/>
        </w:rPr>
      </w:pPr>
      <w:r w:rsidRPr="006D7954">
        <w:rPr>
          <w:b/>
        </w:rPr>
        <w:t>Статус ветерана Великой Отечественной войны закреплен в Федеральном законе</w:t>
      </w:r>
      <w:r>
        <w:rPr>
          <w:b/>
        </w:rPr>
        <w:t xml:space="preserve"> от 12.01.1995 №5-ФЗ</w:t>
      </w:r>
      <w:r w:rsidRPr="006D7954">
        <w:rPr>
          <w:b/>
        </w:rPr>
        <w:t xml:space="preserve"> «О ветеранах».</w:t>
      </w:r>
      <w:r>
        <w:rPr>
          <w:b/>
        </w:rPr>
        <w:t xml:space="preserve"> На объём и состав социальной поддержки в значительной мере влияет отнесение Ветерана ВОВ к определенной группе, при этом группа «Участники ВОВ» включает следующие подпункты (ст.2 Закона №5-ФЗ). Ст.15 Закона №5-ФЗ за УЧАСТНИКАМИ ВОВ, закрепляет такие меры социальной поддержки, как:</w:t>
      </w:r>
    </w:p>
    <w:p w:rsidR="00EB6137" w:rsidRPr="00B941FA" w:rsidRDefault="00EB6137" w:rsidP="00EB6137">
      <w:pPr>
        <w:jc w:val="both"/>
        <w:rPr>
          <w:b/>
        </w:rPr>
      </w:pPr>
      <w:r w:rsidRPr="006D7954">
        <w:rPr>
          <w:b/>
          <w:color w:val="0070C0"/>
        </w:rPr>
        <w:t>Обеспечение жильем</w:t>
      </w:r>
    </w:p>
    <w:p w:rsidR="00EB6137" w:rsidRPr="006D7954" w:rsidRDefault="00EB6137" w:rsidP="00EB6137">
      <w:pPr>
        <w:jc w:val="both"/>
        <w:rPr>
          <w:b/>
        </w:rPr>
      </w:pPr>
      <w:r w:rsidRPr="006D7954">
        <w:rPr>
          <w:b/>
        </w:rPr>
        <w:t>Нуждающиеся в улучшении жилищных условий участники войны могут получить его за счет средств федерального бюджета. Они имеют право на получение мер социальной поддержки по обеспечению жильем один раз, при этом оно осуществляется независимо от их имущественного положения.</w:t>
      </w:r>
    </w:p>
    <w:p w:rsidR="00EB6137" w:rsidRPr="006D7954" w:rsidRDefault="00EB6137" w:rsidP="00EB6137">
      <w:pPr>
        <w:jc w:val="both"/>
        <w:rPr>
          <w:b/>
        </w:rPr>
      </w:pPr>
      <w:r w:rsidRPr="006D7954">
        <w:rPr>
          <w:b/>
          <w:color w:val="0070C0"/>
        </w:rPr>
        <w:t>Компенсация за услуги ЖКХ</w:t>
      </w:r>
    </w:p>
    <w:p w:rsidR="00EB6137" w:rsidRDefault="00EB6137" w:rsidP="00EB6137">
      <w:pPr>
        <w:jc w:val="both"/>
        <w:rPr>
          <w:b/>
        </w:rPr>
      </w:pPr>
      <w:r w:rsidRPr="006D7954">
        <w:rPr>
          <w:b/>
        </w:rPr>
        <w:t>Ветеранам положена компенсация 50 % коммунальных платежей, взносов за капитальный ремонт, платы за холодную и горячую воду, электрическую</w:t>
      </w:r>
      <w:r>
        <w:rPr>
          <w:b/>
        </w:rPr>
        <w:t xml:space="preserve"> энергию и других выплат по ЖКУ; </w:t>
      </w:r>
    </w:p>
    <w:p w:rsidR="00EB6137" w:rsidRDefault="00EB6137" w:rsidP="00EB6137">
      <w:pPr>
        <w:jc w:val="both"/>
        <w:rPr>
          <w:b/>
        </w:rPr>
      </w:pPr>
      <w:r>
        <w:rPr>
          <w:b/>
        </w:rPr>
        <w:t xml:space="preserve">плата за наем и (или) платы за содержание жилого помещения; </w:t>
      </w:r>
    </w:p>
    <w:p w:rsidR="00EB6137" w:rsidRPr="006D7954" w:rsidRDefault="00EB6137" w:rsidP="00EB6137">
      <w:pPr>
        <w:jc w:val="both"/>
        <w:rPr>
          <w:b/>
        </w:rPr>
      </w:pPr>
      <w:r>
        <w:rPr>
          <w:b/>
        </w:rP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EB6137" w:rsidRPr="006378D2" w:rsidRDefault="00EB6137" w:rsidP="00EB6137">
      <w:pPr>
        <w:jc w:val="both"/>
        <w:rPr>
          <w:b/>
          <w:color w:val="C00000"/>
          <w:sz w:val="28"/>
          <w:szCs w:val="28"/>
        </w:rPr>
      </w:pPr>
      <w:r w:rsidRPr="006378D2">
        <w:rPr>
          <w:b/>
          <w:color w:val="C00000"/>
          <w:sz w:val="28"/>
          <w:szCs w:val="28"/>
        </w:rPr>
        <w:t>По всем вопросам Вы можете обратиться по адресу: с</w:t>
      </w:r>
      <w:proofErr w:type="gramStart"/>
      <w:r w:rsidRPr="006378D2">
        <w:rPr>
          <w:b/>
          <w:color w:val="C00000"/>
          <w:sz w:val="28"/>
          <w:szCs w:val="28"/>
        </w:rPr>
        <w:t>.Е</w:t>
      </w:r>
      <w:proofErr w:type="gramEnd"/>
      <w:r w:rsidRPr="006378D2">
        <w:rPr>
          <w:b/>
          <w:color w:val="C00000"/>
          <w:sz w:val="28"/>
          <w:szCs w:val="28"/>
        </w:rPr>
        <w:t xml:space="preserve">катеринославка ул.Новая, 20 или по телефону: 22-7-77  </w:t>
      </w:r>
    </w:p>
    <w:p w:rsidR="00EB6137" w:rsidRPr="006378D2" w:rsidRDefault="00EB6137" w:rsidP="00EB6137">
      <w:pPr>
        <w:jc w:val="both"/>
        <w:rPr>
          <w:b/>
          <w:color w:val="C00000"/>
          <w:sz w:val="28"/>
          <w:szCs w:val="28"/>
        </w:rPr>
      </w:pPr>
      <w:r w:rsidRPr="006378D2">
        <w:rPr>
          <w:b/>
          <w:color w:val="C00000"/>
          <w:sz w:val="28"/>
          <w:szCs w:val="28"/>
        </w:rPr>
        <w:t>ГКУ АО УСЗН по Октябрьскому району</w:t>
      </w:r>
    </w:p>
    <w:p w:rsidR="00EB6137" w:rsidRPr="005F0AC8" w:rsidRDefault="00EB6137" w:rsidP="00EB6137">
      <w:pPr>
        <w:jc w:val="both"/>
      </w:pPr>
    </w:p>
    <w:p w:rsidR="00481164" w:rsidRDefault="00476E1B">
      <w:r w:rsidRPr="00476E1B">
        <w:drawing>
          <wp:inline distT="0" distB="0" distL="0" distR="0">
            <wp:extent cx="5937186" cy="3228975"/>
            <wp:effectExtent l="0" t="0" r="6985" b="0"/>
            <wp:docPr id="1" name="Рисунок 1" descr="C:\Users\Администратор\Desktop\1614707245_171-p-fon-dlya-otkritki-na-den-pobedi-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1614707245_171-p-fon-dlya-otkritki-na-den-pobedi-210.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64213" cy="3243674"/>
                    </a:xfrm>
                    <a:prstGeom prst="rect">
                      <a:avLst/>
                    </a:prstGeom>
                    <a:noFill/>
                    <a:ln>
                      <a:noFill/>
                    </a:ln>
                  </pic:spPr>
                </pic:pic>
              </a:graphicData>
            </a:graphic>
          </wp:inline>
        </w:drawing>
      </w:r>
    </w:p>
    <w:sectPr w:rsidR="00481164" w:rsidSect="004811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B6137"/>
    <w:rsid w:val="00476E1B"/>
    <w:rsid w:val="00481164"/>
    <w:rsid w:val="00A60191"/>
    <w:rsid w:val="00EB61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13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6E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6E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1163</Characters>
  <Application>Microsoft Office Word</Application>
  <DocSecurity>0</DocSecurity>
  <Lines>9</Lines>
  <Paragraphs>2</Paragraphs>
  <ScaleCrop>false</ScaleCrop>
  <Company>DNS</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2023-04-28T01:07:00Z</dcterms:created>
  <dcterms:modified xsi:type="dcterms:W3CDTF">2023-04-28T01:07:00Z</dcterms:modified>
</cp:coreProperties>
</file>