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67" w:rsidRDefault="00676067" w:rsidP="00676067">
      <w:pPr>
        <w:pStyle w:val="10"/>
        <w:rPr>
          <w:sz w:val="24"/>
          <w:szCs w:val="24"/>
        </w:rPr>
      </w:pPr>
      <w:r>
        <w:rPr>
          <w:sz w:val="24"/>
          <w:szCs w:val="24"/>
        </w:rPr>
        <w:t>Договор аренды № _____</w:t>
      </w:r>
    </w:p>
    <w:p w:rsidR="00676067" w:rsidRDefault="00676067" w:rsidP="00676067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земельного участка из земель сельскохозяйственного назначения</w:t>
      </w:r>
    </w:p>
    <w:p w:rsidR="00676067" w:rsidRDefault="00676067" w:rsidP="00676067">
      <w:pPr>
        <w:jc w:val="center"/>
        <w:rPr>
          <w:sz w:val="24"/>
          <w:szCs w:val="24"/>
        </w:rPr>
      </w:pPr>
    </w:p>
    <w:p w:rsidR="00676067" w:rsidRDefault="00676067" w:rsidP="0067606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Екатеринославка                                                                                                 ________________</w:t>
      </w:r>
    </w:p>
    <w:p w:rsidR="00676067" w:rsidRDefault="00676067" w:rsidP="00676067">
      <w:pPr>
        <w:pStyle w:val="ConsNonformat0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Администрация Королинского сельсовета Октябрьского района</w:t>
      </w:r>
      <w:r>
        <w:rPr>
          <w:sz w:val="24"/>
          <w:szCs w:val="24"/>
        </w:rPr>
        <w:t xml:space="preserve">, в лице __________________, действующего на основании Устава, </w:t>
      </w:r>
      <w:r>
        <w:rPr>
          <w:rFonts w:eastAsia="Courier New" w:cs="Courier New"/>
          <w:sz w:val="24"/>
          <w:szCs w:val="24"/>
          <w:lang w:eastAsia="ar-SA"/>
        </w:rPr>
        <w:t>именуемая в дальнейшем «Арендодатель»,</w:t>
      </w:r>
      <w:r>
        <w:rPr>
          <w:sz w:val="24"/>
          <w:szCs w:val="24"/>
        </w:rPr>
        <w:t xml:space="preserve"> с одной стороны, и __________________________,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лице __________________________________________________, действующего на основании 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>) в дальнейшем «Арендатор», с другой стороны, при совместном упоминании «Стороны», на основании _________________________,</w:t>
      </w:r>
    </w:p>
    <w:p w:rsidR="00676067" w:rsidRDefault="00676067" w:rsidP="00676067">
      <w:pPr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(реквизиты протокола заседания комиссии о проведен</w:t>
      </w:r>
      <w:proofErr w:type="gramStart"/>
      <w:r>
        <w:rPr>
          <w:sz w:val="16"/>
          <w:szCs w:val="16"/>
        </w:rPr>
        <w:t>ии ау</w:t>
      </w:r>
      <w:proofErr w:type="gramEnd"/>
      <w:r>
        <w:rPr>
          <w:sz w:val="16"/>
          <w:szCs w:val="16"/>
        </w:rPr>
        <w:t>кциона)</w:t>
      </w:r>
    </w:p>
    <w:p w:rsidR="00676067" w:rsidRDefault="00676067" w:rsidP="006760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заключили настоящий договор (далее – Договор) о нижеследующем: </w:t>
      </w:r>
    </w:p>
    <w:p w:rsidR="00676067" w:rsidRDefault="00676067" w:rsidP="00676067">
      <w:pPr>
        <w:jc w:val="both"/>
        <w:rPr>
          <w:sz w:val="24"/>
          <w:szCs w:val="24"/>
        </w:rPr>
      </w:pPr>
    </w:p>
    <w:p w:rsidR="00676067" w:rsidRDefault="00676067" w:rsidP="00676067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Предмет Договора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Арендодатель предоставляет, а Арендатор принимает в аренду земельный участок (далее – Участок) из земель сельскохозяйственного назначения, находящегося в муниципальной собственности, с кадастровым номером 28:19:010607:139, </w:t>
      </w:r>
      <w:r>
        <w:rPr>
          <w:bCs/>
          <w:sz w:val="24"/>
          <w:szCs w:val="24"/>
        </w:rPr>
        <w:t>площадью 300009 кв.м</w:t>
      </w:r>
      <w:r>
        <w:rPr>
          <w:sz w:val="24"/>
          <w:szCs w:val="24"/>
        </w:rPr>
        <w:t>, вид разрешенного использования – для сельскохозяйственног</w:t>
      </w:r>
      <w:bookmarkStart w:id="0" w:name="_GoBack"/>
      <w:bookmarkEnd w:id="0"/>
      <w:r>
        <w:rPr>
          <w:sz w:val="24"/>
          <w:szCs w:val="24"/>
        </w:rPr>
        <w:t>о производства, в границах, содержащихся в Едином государственном реестре недвижимости.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Местоположение Участка: Амурская область, Октябрьский район.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Участок предоставляется для сельскохозяйственного производства.</w:t>
      </w:r>
    </w:p>
    <w:p w:rsidR="00676067" w:rsidRDefault="00676067" w:rsidP="00676067">
      <w:pPr>
        <w:pStyle w:val="ConsNormal"/>
        <w:widowControl/>
        <w:tabs>
          <w:tab w:val="left" w:pos="96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целевого использования Участка не допускается.</w:t>
      </w:r>
    </w:p>
    <w:p w:rsidR="00676067" w:rsidRDefault="00676067" w:rsidP="00676067">
      <w:pPr>
        <w:pStyle w:val="ConsNormal"/>
        <w:widowControl/>
        <w:tabs>
          <w:tab w:val="left" w:pos="96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Участка оформляется актом приема-передачи (Приложение № 1), который составляется и подписывается Сторонами и является неотъемлемой частью Договора.</w:t>
      </w:r>
    </w:p>
    <w:p w:rsidR="00676067" w:rsidRDefault="00676067" w:rsidP="00676067">
      <w:pPr>
        <w:pStyle w:val="ConsNormal"/>
        <w:widowControl/>
        <w:tabs>
          <w:tab w:val="left" w:pos="96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На Участке нет зданий, сооружений, коммуникаций, в т.ч. подземных.</w:t>
      </w:r>
    </w:p>
    <w:p w:rsidR="00676067" w:rsidRDefault="00676067" w:rsidP="00C91C5E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Участок пригоден для сельскохозяйственного производства. Сельскохозяйственные угодья в составе земельного участка подлежат вовлечению в сельскохозяйственное производство в полном объеме.</w:t>
      </w:r>
    </w:p>
    <w:p w:rsidR="00676067" w:rsidRDefault="00676067" w:rsidP="00C91C5E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Фактическое состояние Участка соответствует условиям настоящего Договора и целевому назначению Участка.</w:t>
      </w:r>
    </w:p>
    <w:p w:rsidR="00676067" w:rsidRPr="00C91C5E" w:rsidRDefault="00676067" w:rsidP="00C91C5E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 Границы Участка установлены в соответствии с требованиями законодательства Российской Федерации. </w:t>
      </w:r>
    </w:p>
    <w:p w:rsidR="00676067" w:rsidRDefault="00676067" w:rsidP="00C91C5E">
      <w:pPr>
        <w:tabs>
          <w:tab w:val="left" w:pos="9638"/>
        </w:tabs>
        <w:ind w:firstLine="709"/>
        <w:jc w:val="both"/>
        <w:rPr>
          <w:sz w:val="24"/>
          <w:szCs w:val="24"/>
        </w:rPr>
      </w:pPr>
    </w:p>
    <w:p w:rsidR="00676067" w:rsidRDefault="00676067" w:rsidP="00676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 Срок Договора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Срок аренды Участка устанавливается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________________ по ________________.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Договор, заключенный на срок более одного года, подлежит государственной регистрации в Управлении Федеральной службы государственной регистрации, кадастра и картографии по Амурской области. 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 Окончание срока действия Договора не освобождает Арендатора от ответственности за нарушение условий Договора.</w:t>
      </w:r>
    </w:p>
    <w:p w:rsidR="00676067" w:rsidRDefault="00676067" w:rsidP="00676067">
      <w:pPr>
        <w:jc w:val="center"/>
        <w:rPr>
          <w:b/>
          <w:sz w:val="24"/>
          <w:szCs w:val="24"/>
        </w:rPr>
      </w:pPr>
    </w:p>
    <w:p w:rsidR="00676067" w:rsidRDefault="00676067" w:rsidP="00676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 Размер и условия внесения арендной платы</w:t>
      </w:r>
    </w:p>
    <w:p w:rsidR="00676067" w:rsidRDefault="00676067" w:rsidP="006760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3.1. Размер годовой арендной платы за Участок </w:t>
      </w:r>
      <w:r>
        <w:rPr>
          <w:rFonts w:ascii="Times New Roman" w:hAnsi="Times New Roman" w:cs="Times New Roman"/>
          <w:i/>
          <w:sz w:val="24"/>
          <w:szCs w:val="24"/>
        </w:rPr>
        <w:t>(по итогам аукциона)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76067" w:rsidRDefault="00676067" w:rsidP="00676067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 Арендная плата за Участок вносится Арендатором за полугодия:</w:t>
      </w:r>
    </w:p>
    <w:p w:rsidR="00676067" w:rsidRPr="00C91C5E" w:rsidRDefault="00676067" w:rsidP="0067606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 1-ое полугодие не позднее 15 октября текущего года;</w:t>
      </w:r>
    </w:p>
    <w:p w:rsidR="00676067" w:rsidRPr="00C91C5E" w:rsidRDefault="00676067" w:rsidP="0067606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за 2-ое полугодие не позднее 15 ноября текущего года. </w:t>
      </w:r>
    </w:p>
    <w:p w:rsidR="00676067" w:rsidRDefault="00676067" w:rsidP="00676067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Обязательство по оплате арендной платы возникает у Арендатора с даты, указанной в пункте 2.1 Договора, а именно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_____. </w:t>
      </w:r>
    </w:p>
    <w:p w:rsidR="00676067" w:rsidRPr="00C91C5E" w:rsidRDefault="00676067" w:rsidP="00676067">
      <w:pPr>
        <w:ind w:firstLine="709"/>
        <w:jc w:val="both"/>
        <w:rPr>
          <w:sz w:val="24"/>
          <w:szCs w:val="24"/>
        </w:rPr>
      </w:pPr>
      <w:r w:rsidRPr="00C91C5E">
        <w:rPr>
          <w:sz w:val="24"/>
          <w:szCs w:val="24"/>
        </w:rPr>
        <w:t>3.4. Арендная плата вносится Арендатором безналичным платежом на счёт: ИНН 282100</w:t>
      </w:r>
      <w:r w:rsidR="009144AD" w:rsidRPr="00C91C5E">
        <w:rPr>
          <w:sz w:val="24"/>
          <w:szCs w:val="24"/>
        </w:rPr>
        <w:t>1015</w:t>
      </w:r>
      <w:r w:rsidRPr="00C91C5E">
        <w:rPr>
          <w:sz w:val="24"/>
          <w:szCs w:val="24"/>
        </w:rPr>
        <w:t>, КПП 282101001 получатель платежа: УФК по Амурской области (</w:t>
      </w:r>
      <w:r w:rsidR="009144AD" w:rsidRPr="00C91C5E">
        <w:rPr>
          <w:sz w:val="24"/>
          <w:szCs w:val="24"/>
        </w:rPr>
        <w:t>Администрация Королинского сельсовета</w:t>
      </w:r>
      <w:r w:rsidRPr="00C91C5E">
        <w:rPr>
          <w:sz w:val="24"/>
          <w:szCs w:val="24"/>
        </w:rPr>
        <w:t xml:space="preserve"> </w:t>
      </w:r>
      <w:proofErr w:type="gramStart"/>
      <w:r w:rsidRPr="00C91C5E">
        <w:rPr>
          <w:sz w:val="24"/>
          <w:szCs w:val="24"/>
        </w:rPr>
        <w:t>л</w:t>
      </w:r>
      <w:proofErr w:type="gramEnd"/>
      <w:r w:rsidRPr="00C91C5E">
        <w:rPr>
          <w:sz w:val="24"/>
          <w:szCs w:val="24"/>
        </w:rPr>
        <w:t xml:space="preserve">/с </w:t>
      </w:r>
      <w:r w:rsidR="009144AD" w:rsidRPr="00C91C5E">
        <w:rPr>
          <w:sz w:val="24"/>
          <w:szCs w:val="24"/>
        </w:rPr>
        <w:t>04233012250</w:t>
      </w:r>
      <w:r w:rsidRPr="00C91C5E">
        <w:rPr>
          <w:sz w:val="24"/>
          <w:szCs w:val="24"/>
        </w:rPr>
        <w:t xml:space="preserve">), БИК 011012100, ОТДЕЛЕНИЕ БЛАГОВЕЩЕНСК (УФК по Амурской области), Единый казначейский счет 40102810245370000015, Казначейский счет 03100643000000012300, КБК </w:t>
      </w:r>
      <w:r w:rsidR="009144AD" w:rsidRPr="00C91C5E">
        <w:rPr>
          <w:sz w:val="24"/>
          <w:szCs w:val="24"/>
        </w:rPr>
        <w:t>032 11105025100000120</w:t>
      </w:r>
      <w:r w:rsidRPr="00C91C5E">
        <w:rPr>
          <w:sz w:val="24"/>
          <w:szCs w:val="24"/>
        </w:rPr>
        <w:t xml:space="preserve">, ОКТМО </w:t>
      </w:r>
      <w:r w:rsidR="009144AD" w:rsidRPr="00C91C5E">
        <w:rPr>
          <w:sz w:val="24"/>
          <w:szCs w:val="24"/>
        </w:rPr>
        <w:t>10638424</w:t>
      </w:r>
      <w:r w:rsidRPr="00C91C5E">
        <w:rPr>
          <w:sz w:val="24"/>
          <w:szCs w:val="24"/>
        </w:rPr>
        <w:t>.</w:t>
      </w:r>
    </w:p>
    <w:p w:rsidR="00676067" w:rsidRPr="00C91C5E" w:rsidRDefault="00676067" w:rsidP="00676067">
      <w:pPr>
        <w:ind w:firstLine="709"/>
        <w:jc w:val="both"/>
        <w:rPr>
          <w:sz w:val="24"/>
          <w:szCs w:val="24"/>
        </w:rPr>
      </w:pPr>
      <w:r w:rsidRPr="00C91C5E">
        <w:rPr>
          <w:sz w:val="24"/>
          <w:szCs w:val="24"/>
        </w:rPr>
        <w:t>3.5. Пени вносятся Арендатором на счет: ИНН 282100</w:t>
      </w:r>
      <w:r w:rsidR="009144AD" w:rsidRPr="00C91C5E">
        <w:rPr>
          <w:sz w:val="24"/>
          <w:szCs w:val="24"/>
        </w:rPr>
        <w:t>1015</w:t>
      </w:r>
      <w:r w:rsidRPr="00C91C5E">
        <w:rPr>
          <w:sz w:val="24"/>
          <w:szCs w:val="24"/>
        </w:rPr>
        <w:t>, КПП 282101001 получатель платежа: УФК по Амурской области (</w:t>
      </w:r>
      <w:r w:rsidR="009144AD" w:rsidRPr="00C91C5E">
        <w:rPr>
          <w:sz w:val="24"/>
          <w:szCs w:val="24"/>
        </w:rPr>
        <w:t>Администрация Королинского сельсовета</w:t>
      </w:r>
      <w:r w:rsidRPr="00C91C5E">
        <w:rPr>
          <w:sz w:val="24"/>
          <w:szCs w:val="24"/>
        </w:rPr>
        <w:t xml:space="preserve"> л/с 042</w:t>
      </w:r>
      <w:r w:rsidR="009144AD" w:rsidRPr="00C91C5E">
        <w:rPr>
          <w:sz w:val="24"/>
          <w:szCs w:val="24"/>
        </w:rPr>
        <w:t>33012250</w:t>
      </w:r>
      <w:r w:rsidRPr="00C91C5E">
        <w:rPr>
          <w:sz w:val="24"/>
          <w:szCs w:val="24"/>
        </w:rPr>
        <w:t>), БИК 011012100, ОТДЕЛЕНИЕ БЛАГОВЕЩЕНСК (</w:t>
      </w:r>
      <w:r w:rsidR="009144AD" w:rsidRPr="00C91C5E">
        <w:rPr>
          <w:sz w:val="24"/>
          <w:szCs w:val="24"/>
        </w:rPr>
        <w:t>УФК по Амурской области</w:t>
      </w:r>
      <w:proofErr w:type="gramStart"/>
      <w:r w:rsidR="009144AD" w:rsidRPr="00C91C5E">
        <w:rPr>
          <w:sz w:val="24"/>
          <w:szCs w:val="24"/>
        </w:rPr>
        <w:t xml:space="preserve"> )</w:t>
      </w:r>
      <w:proofErr w:type="gramEnd"/>
      <w:r w:rsidR="009144AD" w:rsidRPr="00C91C5E">
        <w:rPr>
          <w:sz w:val="24"/>
          <w:szCs w:val="24"/>
        </w:rPr>
        <w:t xml:space="preserve">, Единый казначейский </w:t>
      </w:r>
      <w:r w:rsidRPr="00C91C5E">
        <w:rPr>
          <w:sz w:val="24"/>
          <w:szCs w:val="24"/>
        </w:rPr>
        <w:t xml:space="preserve"> счет 40102810245370000015, Казначейский счет 03100643000000012300, КБК </w:t>
      </w:r>
      <w:r w:rsidR="00C574B7" w:rsidRPr="00C91C5E">
        <w:rPr>
          <w:sz w:val="24"/>
          <w:szCs w:val="24"/>
        </w:rPr>
        <w:t>032 111050251000001</w:t>
      </w:r>
      <w:r w:rsidRPr="00C91C5E">
        <w:rPr>
          <w:sz w:val="24"/>
          <w:szCs w:val="24"/>
        </w:rPr>
        <w:t>20, ОКТМО</w:t>
      </w:r>
      <w:r w:rsidR="00C574B7" w:rsidRPr="00C91C5E">
        <w:rPr>
          <w:sz w:val="24"/>
          <w:szCs w:val="24"/>
        </w:rPr>
        <w:t xml:space="preserve"> 10638424</w:t>
      </w:r>
      <w:r w:rsidRPr="00C91C5E">
        <w:rPr>
          <w:sz w:val="24"/>
          <w:szCs w:val="24"/>
        </w:rPr>
        <w:t xml:space="preserve">. </w:t>
      </w:r>
    </w:p>
    <w:p w:rsidR="00676067" w:rsidRDefault="00676067" w:rsidP="00676067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709"/>
        <w:jc w:val="both"/>
        <w:rPr>
          <w:sz w:val="24"/>
          <w:szCs w:val="24"/>
        </w:rPr>
      </w:pPr>
      <w:r w:rsidRPr="00C91C5E">
        <w:rPr>
          <w:sz w:val="24"/>
          <w:szCs w:val="24"/>
        </w:rPr>
        <w:t>3.6. </w:t>
      </w:r>
      <w:proofErr w:type="gramStart"/>
      <w:r w:rsidRPr="00C91C5E">
        <w:rPr>
          <w:sz w:val="24"/>
          <w:szCs w:val="24"/>
        </w:rPr>
        <w:t>Размер арендной платы подлежит пересмотру (изменению) в одностороннем порядке по требованию Арендодателя без согласования с Арендатором и без внесения</w:t>
      </w:r>
      <w:r>
        <w:rPr>
          <w:sz w:val="24"/>
          <w:szCs w:val="24"/>
        </w:rPr>
        <w:t xml:space="preserve"> изменений и дополнений в Договор ежегодно, но не ранее чем через год после заключения Договора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</w:t>
      </w:r>
      <w:proofErr w:type="gramEnd"/>
      <w:r>
        <w:rPr>
          <w:sz w:val="24"/>
          <w:szCs w:val="24"/>
        </w:rPr>
        <w:t xml:space="preserve"> финансового года, начиная с года, следующего за годом, в котором заключен Договор.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размере арендной платы на каждый последующий год, а также в случаях, указанных в настоящем пункте Арендодатель письменно уведомляет Арендатора путем направления любым доступным способом ему уведомления с приложением нового расчета размера арендной платы.</w:t>
      </w:r>
    </w:p>
    <w:p w:rsidR="00676067" w:rsidRDefault="00676067" w:rsidP="00676067">
      <w:pPr>
        <w:pStyle w:val="2"/>
        <w:tabs>
          <w:tab w:val="num" w:pos="347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 В случае досрочного расторжения Договора по инициативе Арендатора, сумма задатка для участия в аукционе, засчитанная в счет арендной платы, указанная в пункте 3.1, Арендатору не возвращается.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</w:p>
    <w:p w:rsidR="00676067" w:rsidRDefault="00676067" w:rsidP="00676067">
      <w:pPr>
        <w:tabs>
          <w:tab w:val="left" w:pos="978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 Права и обязанности Сторон</w:t>
      </w:r>
    </w:p>
    <w:p w:rsidR="00676067" w:rsidRDefault="00676067" w:rsidP="0067606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4.1. Арендодатель имеет право: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4.1.1. Требовать досрочного расторжения Договора в случаях: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неиспользования Участка в целях сельскохозяйственного производства в течение 3 (трех) лет, если более длительный срок не установлен федеральным законом, за исключением времени, в течение которого Участок не мог быть использован по назначению из-за стихийных бедствий или ввиду иных обстоятельств, исключающих такое использование;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использования Участка не в соответствии с его целевым назначением и принадлежностью к категории земель сельскохозяйственного назначения;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использования Участка, которое приводит к существенному снижению плодородия сельскохозяйственных земель или значительному ухудшению экологической обстановки; 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proofErr w:type="spellStart"/>
      <w:r>
        <w:rPr>
          <w:sz w:val="24"/>
          <w:szCs w:val="24"/>
        </w:rPr>
        <w:t>неустранения</w:t>
      </w:r>
      <w:proofErr w:type="spellEnd"/>
      <w:r>
        <w:rPr>
          <w:sz w:val="24"/>
          <w:szCs w:val="24"/>
        </w:rPr>
        <w:t xml:space="preserve"> совершенного умышленно земельного правонарушения, выражающегося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среде;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однократного невнесения арендной платы в сроки, установленные пунктом 3.2 Договора;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4.1.2. Расторгнуть Договор в случае, если: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в границах Участка в соответствии с утвержденными документами территориального планирования и (или) документацией по планировке территории предусмотрено размещение объектов федерального значения, объектов регионального значения или объектов местного значения;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нарушены условия, предусмотренные пунктом 4.6 Договора, при наличии информации о привлечении Арендатора, третьих лиц к административной ответственности за административные правонарушения в области обеспечения режима пребывания иностранных граждан или лиц без гражданства на территории Российской Федерации. 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 На беспрепятственный </w:t>
      </w:r>
      <w:proofErr w:type="gramStart"/>
      <w:r>
        <w:rPr>
          <w:sz w:val="24"/>
          <w:szCs w:val="24"/>
        </w:rPr>
        <w:t>доступ</w:t>
      </w:r>
      <w:proofErr w:type="gramEnd"/>
      <w:r>
        <w:rPr>
          <w:sz w:val="24"/>
          <w:szCs w:val="24"/>
        </w:rPr>
        <w:t xml:space="preserve"> на арендуемый Участок с целью его осмотра на предмет соблюдения условий Договора.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4.1.4.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4.1.5. Требовать приостановления работы либо иной деятельности, ведущейся Арендатором на Участке с нарушением условий Договора.</w:t>
      </w:r>
    </w:p>
    <w:p w:rsidR="00676067" w:rsidRDefault="00676067" w:rsidP="0067606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4.2. Арендодатель обязан: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4.2.1. Выполнять в полном объеме все условия Договора.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4.2.2. Передать Арендатору Участок по акту приема-передачи.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4.2.3. Письменно в десятидневный срок уведомить Арендатора об изменении реквизитов для перечисления арендной платы, пени, штрафов, указанных в пунктах 3.4, 3.5 Договора.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4.2.4. Своевременно информировать Арендатора об изменении арендной платы.</w:t>
      </w:r>
    </w:p>
    <w:p w:rsidR="00676067" w:rsidRDefault="00676067" w:rsidP="006760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4.2.5. Обеспечивать государственную регистрацию Договора, изменений и (или) дополнений к Договору в Управлении Федеральной службы государственной регистрации, кадастра и картографии по Амурской области и направлять один экземпляр Договора, изменений и (или) дополнений к Договору Арендатору.</w:t>
      </w:r>
    </w:p>
    <w:p w:rsidR="00676067" w:rsidRDefault="00676067" w:rsidP="006760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4.2.6. Письменно уведомить Арендатора о расторжении Договора в одностороннем внесудебном порядке в соответствии со статьей 450.1 Гражданского кодекса Российской Федерации по основаниям, установленным пунктом 4.1.2 Договора,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один месяц до предполагаемой даты расторжения Договора (отказа от Договора). При этом Договор считается расторгнутым по истечении одного месяца </w:t>
      </w:r>
      <w:proofErr w:type="gramStart"/>
      <w:r>
        <w:rPr>
          <w:sz w:val="24"/>
          <w:szCs w:val="24"/>
        </w:rPr>
        <w:t>с даты получения</w:t>
      </w:r>
      <w:proofErr w:type="gramEnd"/>
      <w:r>
        <w:rPr>
          <w:sz w:val="24"/>
          <w:szCs w:val="24"/>
        </w:rPr>
        <w:t xml:space="preserve"> уведомления Арендатором.</w:t>
      </w:r>
    </w:p>
    <w:p w:rsidR="00676067" w:rsidRDefault="00676067" w:rsidP="0067606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4.3. Арендатор имеет право: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4.3.1. На заключение нового договора аренды Участка в случаях, предусмотренных законодательством Российской Федерации.</w:t>
      </w:r>
    </w:p>
    <w:p w:rsidR="00676067" w:rsidRDefault="00676067" w:rsidP="0067606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4.4. Арендатор обязан: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4.4.1. Использовать Участок по целевому назначению на условиях, установленных Договором.</w:t>
      </w:r>
    </w:p>
    <w:p w:rsidR="00676067" w:rsidRDefault="00676067" w:rsidP="006760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4.4.2. Осуществлять деятельность по охране земель путем проведения мероприятий:</w:t>
      </w:r>
    </w:p>
    <w:p w:rsidR="00676067" w:rsidRDefault="00676067" w:rsidP="006760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по воспроизводству плодородия земель сельскохозяйственного назначения;</w:t>
      </w:r>
    </w:p>
    <w:p w:rsidR="00676067" w:rsidRDefault="00676067" w:rsidP="006760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:rsidR="00676067" w:rsidRDefault="00676067" w:rsidP="006760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защите сельскохозяйственных угодий от зарастания деревьями и кустарниками, сорными растениями, сохранению мелиоративных защитных лесных насаждений, сохранению достигнутого уровня мелиорации.</w:t>
      </w:r>
    </w:p>
    <w:p w:rsidR="00676067" w:rsidRDefault="00676067" w:rsidP="006760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4.4.3. Использовать Участок в соответствии с целевым назначением и разрешенным использованием способами, которые не должны причинить вред земле как природному объекту, в том числе приводить к деградации, загрязнению, захламлению земель, </w:t>
      </w:r>
      <w:r>
        <w:rPr>
          <w:sz w:val="24"/>
          <w:szCs w:val="24"/>
        </w:rPr>
        <w:lastRenderedPageBreak/>
        <w:t>отравлению, порче, уничтожению плодородного слоя почвы и иным негативным (вредным) воздействиям хозяйственной деятельности.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4.4.4. 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4.4.5. Соблюдать требования противопожарных и иных правил, нормативов.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4.4.6. В случае обнаружения пожара на Участке немедленно уведомить пожарную охрану и оказывать ей содействие по тушению пожара на Участке.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4.4.7. Соблюдать стандарты, нормы, нормативы, правила и регламенты проведения агротехнических, агрохимических, мелиоративных, фитосанитарных и противоэрозионных мероприятий.</w:t>
      </w:r>
    </w:p>
    <w:p w:rsidR="00676067" w:rsidRDefault="00676067" w:rsidP="00676067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4.4.8. В случае обнаружения на Участке объекта, обладающего признаками объекта культурного наследия, использовать Участок в границах территории выявленного объекта с соблюдением условий, установленных Федеральным законом от 25.06.2002 № 73-ФЗ «Об объектах культурного наследия (памятниках истории и культуры) народов Российской Федерации». </w:t>
      </w:r>
    </w:p>
    <w:p w:rsidR="00676067" w:rsidRDefault="00676067" w:rsidP="00676067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proofErr w:type="gramStart"/>
      <w:r>
        <w:rPr>
          <w:sz w:val="24"/>
          <w:szCs w:val="24"/>
        </w:rPr>
        <w:t>После включения объекта в Единый государственный реестр объектов культурного наследия народов Российской Федерации, в месячный срок с момента получения соответствующего уведомления оформить в уполномоченном органе по государственной охране объектов культурного наследия охранное обязательство и использовать Участок с соблюдением условий, установленных охранным обязательством и Федеральным законом от 25.06.2002 № 73-ФЗ «Об объектах культурного наследия (памятниках истории и культуры) народов Российской Федерации».</w:t>
      </w:r>
      <w:proofErr w:type="gramEnd"/>
      <w:r>
        <w:rPr>
          <w:sz w:val="24"/>
          <w:szCs w:val="24"/>
        </w:rPr>
        <w:t xml:space="preserve"> Копию данного обязательства в 5-дневный срок предоставить Арендодателю.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4.4.9. Использовать только разрешенные к применению на территории Российской Федерации пестициды и </w:t>
      </w:r>
      <w:proofErr w:type="spellStart"/>
      <w:r>
        <w:rPr>
          <w:sz w:val="24"/>
          <w:szCs w:val="24"/>
        </w:rPr>
        <w:t>агрохимикаты</w:t>
      </w:r>
      <w:proofErr w:type="spellEnd"/>
      <w:r>
        <w:rPr>
          <w:sz w:val="24"/>
          <w:szCs w:val="24"/>
        </w:rPr>
        <w:t>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4.4.10. По требованию органов государственного контроля проводить внеплановые агрохимические и почвенные обследования Участка.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4.4.11. Использовать дороги в составе Участка по назначению, не ухудшая его состояние.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4.4.12. Уплачивать в размере и на условиях, установленных Договором, арендную плату.</w:t>
      </w:r>
    </w:p>
    <w:p w:rsidR="00676067" w:rsidRDefault="00676067" w:rsidP="00676067">
      <w:pPr>
        <w:tabs>
          <w:tab w:val="left" w:pos="1276"/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4.4.13. Обеспечивать Арендодателю (его законным представителям), представителям органов государственного земельного контроля, муниципального земельного контроля доступ на Участок по их требованию.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4.4.14. Не нарушать права смежных землепользователей и арендаторов, а также порядок пользования природными ресурсами.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4.4.15. Письменно сообщить Арендодателю не позднее, чем за 3 (три) месяца о предстоящем освобождении Участка в связи с окончанием срока действия Договора.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4.4.16. Письменно в десятидневный срок уведомить Арендодателя в случаях: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оформления правопреемства;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изменения адреса или иных реквизитов;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установления сервитута в отношении Участка или его частей;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переуступки права аренды на Участок;</w:t>
      </w:r>
    </w:p>
    <w:p w:rsidR="00676067" w:rsidRDefault="00676067" w:rsidP="00676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передачи Участка или его частей в субаренду.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4.4.17. После окончания срока действия Договора, в десятидневный срок, передать Участок Арендодателю по акту приема-передачи в состоянии не хуже первоначального.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4.4.18. В случае необходимости расчистки сельскохозяйственных угодий в составе Участка от древесно-кустарниковой растительности представить Арендодателю проект </w:t>
      </w:r>
      <w:proofErr w:type="spellStart"/>
      <w:r>
        <w:rPr>
          <w:sz w:val="24"/>
          <w:szCs w:val="24"/>
        </w:rPr>
        <w:t>культуртехнической</w:t>
      </w:r>
      <w:proofErr w:type="spellEnd"/>
      <w:r>
        <w:rPr>
          <w:sz w:val="24"/>
          <w:szCs w:val="24"/>
        </w:rPr>
        <w:t xml:space="preserve"> мелиорации Участка, разработанный, согласованный и утвержденный в порядке, установленном приказом Министерства сельского хозяйства </w:t>
      </w:r>
      <w:r>
        <w:rPr>
          <w:sz w:val="24"/>
          <w:szCs w:val="24"/>
        </w:rPr>
        <w:lastRenderedPageBreak/>
        <w:t>Российской Федерации от 15.05.2019 № 255, и предполагающий проведение мероприятий по расчистке сельскохозяйственных угодий от древесно-кустарниковой растительности.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 Арендатор не вправе передавать Участок в субаренду, а также передавать свои права и обязанности по договору третьим лицам, в том числе отдавать арендные права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Договору исполняются Арендатором лично.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4.6. Арендатор не вправе самостоятельно либо посредством заключения договорных отношений с третьими лицами привлекать с нарушением требований законодательства Российской Федерации к трудовой деятельности на Участке иностранных граждан или лиц без гражданства.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 Арендодатель и Арендатор имеют иные права и </w:t>
      </w:r>
      <w:proofErr w:type="gramStart"/>
      <w:r>
        <w:rPr>
          <w:sz w:val="24"/>
          <w:szCs w:val="24"/>
        </w:rPr>
        <w:t>несут иные обязанности</w:t>
      </w:r>
      <w:proofErr w:type="gramEnd"/>
      <w:r>
        <w:rPr>
          <w:sz w:val="24"/>
          <w:szCs w:val="24"/>
        </w:rPr>
        <w:t>, установленные законодательством Российской Федерации, Амурской области.</w:t>
      </w:r>
    </w:p>
    <w:p w:rsidR="00676067" w:rsidRDefault="00676067" w:rsidP="00676067">
      <w:pPr>
        <w:tabs>
          <w:tab w:val="left" w:pos="9638"/>
        </w:tabs>
        <w:ind w:firstLine="709"/>
        <w:jc w:val="both"/>
        <w:rPr>
          <w:sz w:val="24"/>
          <w:szCs w:val="24"/>
        </w:rPr>
      </w:pPr>
    </w:p>
    <w:p w:rsidR="00676067" w:rsidRDefault="00676067" w:rsidP="00676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 Ответственность Сторон</w:t>
      </w:r>
    </w:p>
    <w:p w:rsidR="00676067" w:rsidRDefault="00676067" w:rsidP="00676067">
      <w:pPr>
        <w:tabs>
          <w:tab w:val="num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 За нарушение условий Договора Стороны несут ответственность, предусмотренную законодательством Российской Федерации, Амурской области.</w:t>
      </w:r>
    </w:p>
    <w:p w:rsidR="00676067" w:rsidRDefault="00676067" w:rsidP="00676067">
      <w:pPr>
        <w:pStyle w:val="2"/>
        <w:tabs>
          <w:tab w:val="num" w:pos="347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 За нарушение срока внесения арендной платы по Договору Арендатор выплачивает Арендодателю пени из расчета 0,1 % от размера невнесенной арендной платы за каждый календарный день просрочки. </w:t>
      </w:r>
    </w:p>
    <w:p w:rsidR="00676067" w:rsidRDefault="00676067" w:rsidP="00676067">
      <w:pPr>
        <w:pStyle w:val="2"/>
        <w:tabs>
          <w:tab w:val="num" w:pos="347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 В случае нарушения правил агрохимических мероприятий, предусмотренных пунктом 4.4.7. Договора, </w:t>
      </w:r>
      <w:proofErr w:type="spellStart"/>
      <w:r>
        <w:rPr>
          <w:sz w:val="24"/>
          <w:szCs w:val="24"/>
        </w:rPr>
        <w:t>неоформления</w:t>
      </w:r>
      <w:proofErr w:type="spellEnd"/>
      <w:r>
        <w:rPr>
          <w:sz w:val="24"/>
          <w:szCs w:val="24"/>
        </w:rPr>
        <w:t xml:space="preserve"> охранного обязательства, предусмотренного пунктом 4.4.8. Договора, Арендатор выплачивает Арендодателю штраф в размере годовой арендной платы текущего года за Участок.</w:t>
      </w:r>
    </w:p>
    <w:p w:rsidR="00676067" w:rsidRDefault="00676067" w:rsidP="00676067">
      <w:pPr>
        <w:pStyle w:val="2"/>
        <w:tabs>
          <w:tab w:val="num" w:pos="347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 Пени, штрафы, убытки, подлежат возмещению в 10-дневный срок с момента уведомления Арендодателем и перечисляются в порядке, предусмотренном пунктами 3.4, 3.5 настоящего Договора.</w:t>
      </w:r>
    </w:p>
    <w:p w:rsidR="00676067" w:rsidRDefault="00676067" w:rsidP="00676067">
      <w:pPr>
        <w:pStyle w:val="2"/>
        <w:tabs>
          <w:tab w:val="num" w:pos="347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 Уплата пени, штрафов и возмещение убытков не освобождает Арендатора от исполнения обязательств по Договору.</w:t>
      </w:r>
    </w:p>
    <w:p w:rsidR="00676067" w:rsidRDefault="00676067" w:rsidP="00676067">
      <w:pPr>
        <w:pStyle w:val="2"/>
        <w:tabs>
          <w:tab w:val="num" w:pos="347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 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 </w:t>
      </w:r>
    </w:p>
    <w:p w:rsidR="00676067" w:rsidRDefault="00676067" w:rsidP="00676067">
      <w:pPr>
        <w:jc w:val="center"/>
        <w:rPr>
          <w:b/>
          <w:sz w:val="24"/>
          <w:szCs w:val="24"/>
        </w:rPr>
      </w:pPr>
    </w:p>
    <w:p w:rsidR="00676067" w:rsidRDefault="00676067" w:rsidP="00676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 Изменение, расторжение и прекращение Договора</w:t>
      </w:r>
    </w:p>
    <w:p w:rsidR="00676067" w:rsidRDefault="00676067" w:rsidP="00C91C5E">
      <w:pPr>
        <w:pStyle w:val="2"/>
        <w:tabs>
          <w:tab w:val="num" w:pos="347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 Все изменения и (или) дополнения к Договору оформляются Сторонами в письменной форме, если иное не предусмотрено Договором. Стороны не вправе вносить изменения в Договор, которые повлияют на его условия, имевшие существенное значение для определения размера арендной платы на аукционе.</w:t>
      </w:r>
    </w:p>
    <w:p w:rsidR="00676067" w:rsidRDefault="00676067" w:rsidP="00C91C5E">
      <w:pPr>
        <w:pStyle w:val="2"/>
        <w:tabs>
          <w:tab w:val="num" w:pos="347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 Договор, может быть, расторгнут по требованию Арендодателя, по решению суда, на основании и в порядке, установленном настоящим Договором, земельным и гражданским законодательством, а также в случаях, указанных в пунктах 4.1.1 и 4.1.2 Договора. </w:t>
      </w:r>
    </w:p>
    <w:p w:rsidR="00676067" w:rsidRDefault="00676067" w:rsidP="00676067">
      <w:pPr>
        <w:tabs>
          <w:tab w:val="num" w:pos="862"/>
          <w:tab w:val="num" w:pos="107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 При прекращении Договора:</w:t>
      </w:r>
    </w:p>
    <w:p w:rsidR="00676067" w:rsidRDefault="00676067" w:rsidP="00676067">
      <w:pPr>
        <w:tabs>
          <w:tab w:val="num" w:pos="862"/>
          <w:tab w:val="num" w:pos="107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Арендатор обязан вернуть Арендодателю Участок в состоянии, не хуже первоначального. Возврат Участка оформляется актом приема-передачи;</w:t>
      </w:r>
    </w:p>
    <w:p w:rsidR="00676067" w:rsidRDefault="00676067" w:rsidP="00676067">
      <w:pPr>
        <w:tabs>
          <w:tab w:val="num" w:pos="862"/>
          <w:tab w:val="num" w:pos="107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возмещение убытков, в том числе упущенной выгоды, Арендатору не производится;</w:t>
      </w:r>
    </w:p>
    <w:p w:rsidR="00676067" w:rsidRDefault="00676067" w:rsidP="00676067">
      <w:pPr>
        <w:tabs>
          <w:tab w:val="num" w:pos="862"/>
          <w:tab w:val="num" w:pos="107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стоимость произведенных в соответствии с пунктом 4.4.2 Договора неотделимых улучшений Участка Арендатору не возмещается.</w:t>
      </w:r>
    </w:p>
    <w:p w:rsidR="00676067" w:rsidRDefault="00676067" w:rsidP="00676067">
      <w:pPr>
        <w:tabs>
          <w:tab w:val="num" w:pos="862"/>
          <w:tab w:val="num" w:pos="1078"/>
        </w:tabs>
        <w:jc w:val="both"/>
        <w:rPr>
          <w:sz w:val="24"/>
          <w:szCs w:val="24"/>
        </w:rPr>
      </w:pPr>
    </w:p>
    <w:p w:rsidR="00676067" w:rsidRDefault="00676067" w:rsidP="00676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 Рассмотрение и урегулирование споров</w:t>
      </w:r>
    </w:p>
    <w:p w:rsidR="00676067" w:rsidRDefault="00676067" w:rsidP="00676067">
      <w:pPr>
        <w:tabs>
          <w:tab w:val="left" w:pos="-142"/>
          <w:tab w:val="num" w:pos="86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7.1. Все споры между Сторонами, возникающие по Договору, разрешаются путем переговоров. В случае невозможности урегулирования споров и разногласий путем переговоров, они подлежат разрешению в судебном порядке.</w:t>
      </w:r>
    </w:p>
    <w:p w:rsidR="00676067" w:rsidRDefault="00676067" w:rsidP="00676067">
      <w:pPr>
        <w:tabs>
          <w:tab w:val="left" w:pos="567"/>
        </w:tabs>
        <w:jc w:val="both"/>
        <w:rPr>
          <w:sz w:val="24"/>
          <w:szCs w:val="24"/>
        </w:rPr>
      </w:pPr>
    </w:p>
    <w:p w:rsidR="00676067" w:rsidRDefault="00676067" w:rsidP="00676067">
      <w:pPr>
        <w:tabs>
          <w:tab w:val="left" w:pos="978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 Особые условия Договора</w:t>
      </w:r>
    </w:p>
    <w:p w:rsidR="00676067" w:rsidRDefault="00676067" w:rsidP="00C91C5E">
      <w:pPr>
        <w:tabs>
          <w:tab w:val="left" w:pos="-142"/>
          <w:tab w:val="num" w:pos="86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 Договор составлен в 3 (трех) экземплярах, имеющих равную юридическую силу, 2 (два) из которых в форме документа на бумажном носителе (по одному экземпляру) хранятся у Сторон, 1 (один) экземпляр в форме электронного образа документа передается в Управление Федеральной службы государственной регистрации, кадастра и картографии по Амурской области.</w:t>
      </w:r>
    </w:p>
    <w:p w:rsidR="00676067" w:rsidRDefault="00676067" w:rsidP="00676067">
      <w:pPr>
        <w:tabs>
          <w:tab w:val="num" w:pos="1078"/>
          <w:tab w:val="left" w:pos="9638"/>
        </w:tabs>
        <w:ind w:right="-1" w:firstLine="709"/>
        <w:jc w:val="both"/>
        <w:rPr>
          <w:sz w:val="24"/>
          <w:szCs w:val="24"/>
        </w:rPr>
      </w:pPr>
    </w:p>
    <w:p w:rsidR="00676067" w:rsidRDefault="00676067" w:rsidP="00676067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 Реквизиты Сторон</w:t>
      </w:r>
    </w:p>
    <w:p w:rsidR="00676067" w:rsidRDefault="00676067" w:rsidP="00676067">
      <w:pPr>
        <w:ind w:right="282"/>
        <w:jc w:val="both"/>
        <w:rPr>
          <w:b/>
          <w:sz w:val="24"/>
          <w:szCs w:val="24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539"/>
        <w:gridCol w:w="426"/>
        <w:gridCol w:w="4680"/>
      </w:tblGrid>
      <w:tr w:rsidR="00676067" w:rsidTr="00676067">
        <w:trPr>
          <w:trHeight w:val="371"/>
        </w:trPr>
        <w:tc>
          <w:tcPr>
            <w:tcW w:w="4536" w:type="dxa"/>
          </w:tcPr>
          <w:p w:rsidR="00676067" w:rsidRDefault="00676067">
            <w:pPr>
              <w:widowControl w:val="0"/>
              <w:suppressAutoHyphens/>
              <w:autoSpaceDE w:val="0"/>
              <w:snapToGrid w:val="0"/>
              <w:jc w:val="both"/>
              <w:rPr>
                <w:sz w:val="24"/>
                <w:szCs w:val="24"/>
                <w:u w:val="single"/>
                <w:lang w:eastAsia="ar-SA"/>
              </w:rPr>
            </w:pPr>
            <w:r>
              <w:rPr>
                <w:sz w:val="24"/>
                <w:szCs w:val="24"/>
                <w:u w:val="single"/>
                <w:lang w:eastAsia="ar-SA"/>
              </w:rPr>
              <w:t>Арендодатель:</w:t>
            </w:r>
          </w:p>
          <w:p w:rsidR="00676067" w:rsidRDefault="00676067">
            <w:pPr>
              <w:widowControl w:val="0"/>
              <w:suppressAutoHyphens/>
              <w:autoSpaceDE w:val="0"/>
              <w:snapToGrid w:val="0"/>
              <w:jc w:val="both"/>
              <w:rPr>
                <w:sz w:val="24"/>
                <w:szCs w:val="24"/>
                <w:u w:val="single"/>
                <w:lang w:eastAsia="ar-SA"/>
              </w:rPr>
            </w:pPr>
          </w:p>
          <w:p w:rsidR="00676067" w:rsidRPr="00C91C5E" w:rsidRDefault="00676067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C91C5E">
              <w:rPr>
                <w:b/>
                <w:bCs/>
                <w:sz w:val="24"/>
                <w:szCs w:val="24"/>
                <w:lang w:eastAsia="ar-SA"/>
              </w:rPr>
              <w:t xml:space="preserve">Администрация Королинского сельсовета Октябрьского района </w:t>
            </w:r>
          </w:p>
          <w:p w:rsidR="00676067" w:rsidRPr="00C91C5E" w:rsidRDefault="00676067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:rsidR="00676067" w:rsidRPr="00C91C5E" w:rsidRDefault="0067606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91C5E">
              <w:rPr>
                <w:sz w:val="24"/>
                <w:szCs w:val="24"/>
                <w:lang w:eastAsia="ar-SA"/>
              </w:rPr>
              <w:t>ИНН 282100</w:t>
            </w:r>
            <w:r w:rsidR="00C574B7" w:rsidRPr="00C91C5E">
              <w:rPr>
                <w:sz w:val="24"/>
                <w:szCs w:val="24"/>
                <w:lang w:eastAsia="ar-SA"/>
              </w:rPr>
              <w:t>1015</w:t>
            </w:r>
            <w:r w:rsidRPr="00C91C5E">
              <w:rPr>
                <w:sz w:val="24"/>
                <w:szCs w:val="24"/>
                <w:lang w:eastAsia="ar-SA"/>
              </w:rPr>
              <w:t>, КПП 282101001</w:t>
            </w:r>
          </w:p>
          <w:p w:rsidR="00676067" w:rsidRPr="00C91C5E" w:rsidRDefault="0067606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91C5E">
              <w:rPr>
                <w:sz w:val="24"/>
                <w:szCs w:val="24"/>
                <w:lang w:eastAsia="ar-SA"/>
              </w:rPr>
              <w:t xml:space="preserve">ОГРН </w:t>
            </w:r>
            <w:r w:rsidR="00C574B7" w:rsidRPr="00C91C5E">
              <w:rPr>
                <w:sz w:val="24"/>
                <w:szCs w:val="24"/>
                <w:lang w:eastAsia="ar-SA"/>
              </w:rPr>
              <w:t>1032801065076</w:t>
            </w:r>
          </w:p>
          <w:p w:rsidR="00676067" w:rsidRDefault="0067606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91C5E">
              <w:rPr>
                <w:b/>
                <w:bCs/>
                <w:sz w:val="24"/>
                <w:szCs w:val="24"/>
                <w:lang w:eastAsia="ar-SA"/>
              </w:rPr>
              <w:t>Юридический адрес</w:t>
            </w:r>
            <w:r w:rsidRPr="00C91C5E">
              <w:rPr>
                <w:bCs/>
                <w:sz w:val="24"/>
                <w:szCs w:val="24"/>
                <w:lang w:eastAsia="ar-SA"/>
              </w:rPr>
              <w:t xml:space="preserve">: </w:t>
            </w:r>
            <w:r w:rsidRPr="00C91C5E">
              <w:rPr>
                <w:sz w:val="24"/>
                <w:szCs w:val="24"/>
                <w:lang w:eastAsia="ar-SA"/>
              </w:rPr>
              <w:t>676</w:t>
            </w:r>
            <w:r w:rsidR="00C574B7" w:rsidRPr="00C91C5E">
              <w:rPr>
                <w:sz w:val="24"/>
                <w:szCs w:val="24"/>
                <w:lang w:eastAsia="ar-SA"/>
              </w:rPr>
              <w:t>885</w:t>
            </w:r>
            <w:r w:rsidRPr="00C91C5E">
              <w:rPr>
                <w:sz w:val="24"/>
                <w:szCs w:val="24"/>
                <w:lang w:eastAsia="ar-SA"/>
              </w:rPr>
              <w:t xml:space="preserve">, Амурская область, Октябрьский район, </w:t>
            </w:r>
            <w:proofErr w:type="gramStart"/>
            <w:r w:rsidRPr="00C91C5E">
              <w:rPr>
                <w:sz w:val="24"/>
                <w:szCs w:val="24"/>
                <w:lang w:eastAsia="ar-SA"/>
              </w:rPr>
              <w:t>с</w:t>
            </w:r>
            <w:proofErr w:type="gramEnd"/>
            <w:r w:rsidRPr="00C91C5E">
              <w:rPr>
                <w:sz w:val="24"/>
                <w:szCs w:val="24"/>
                <w:lang w:eastAsia="ar-SA"/>
              </w:rPr>
              <w:t xml:space="preserve">. </w:t>
            </w:r>
            <w:r w:rsidR="00C574B7" w:rsidRPr="00C91C5E">
              <w:rPr>
                <w:sz w:val="24"/>
                <w:szCs w:val="24"/>
                <w:lang w:eastAsia="ar-SA"/>
              </w:rPr>
              <w:t>Короли</w:t>
            </w:r>
            <w:r w:rsidRPr="00C91C5E">
              <w:rPr>
                <w:sz w:val="24"/>
                <w:szCs w:val="24"/>
                <w:lang w:eastAsia="ar-SA"/>
              </w:rPr>
              <w:t xml:space="preserve">, ул. </w:t>
            </w:r>
            <w:r w:rsidR="00C574B7" w:rsidRPr="00C91C5E">
              <w:rPr>
                <w:sz w:val="24"/>
                <w:szCs w:val="24"/>
                <w:lang w:eastAsia="ar-SA"/>
              </w:rPr>
              <w:t>Линейная</w:t>
            </w:r>
            <w:r w:rsidRPr="00C91C5E">
              <w:rPr>
                <w:sz w:val="24"/>
                <w:szCs w:val="24"/>
                <w:lang w:eastAsia="ar-SA"/>
              </w:rPr>
              <w:t>,</w:t>
            </w:r>
            <w:r w:rsidR="00C574B7" w:rsidRPr="00C91C5E">
              <w:rPr>
                <w:sz w:val="24"/>
                <w:szCs w:val="24"/>
                <w:lang w:eastAsia="ar-SA"/>
              </w:rPr>
              <w:t>28</w:t>
            </w:r>
            <w:r w:rsidRPr="00C91C5E">
              <w:rPr>
                <w:sz w:val="24"/>
                <w:szCs w:val="24"/>
                <w:lang w:eastAsia="ar-SA"/>
              </w:rPr>
              <w:t>.</w:t>
            </w:r>
          </w:p>
          <w:p w:rsidR="00676067" w:rsidRDefault="0067606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  <w:p w:rsidR="00676067" w:rsidRDefault="00676067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:rsidR="00676067" w:rsidRDefault="00676067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:rsidR="00676067" w:rsidRDefault="0067606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________________________  </w:t>
            </w:r>
          </w:p>
          <w:p w:rsidR="00676067" w:rsidRDefault="00676067">
            <w:pPr>
              <w:widowControl w:val="0"/>
              <w:tabs>
                <w:tab w:val="left" w:pos="7515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426" w:type="dxa"/>
          </w:tcPr>
          <w:p w:rsidR="00676067" w:rsidRDefault="0067606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4677" w:type="dxa"/>
          </w:tcPr>
          <w:p w:rsidR="00676067" w:rsidRDefault="0067606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u w:val="single"/>
                <w:lang w:eastAsia="ar-SA"/>
              </w:rPr>
            </w:pPr>
            <w:r>
              <w:rPr>
                <w:sz w:val="24"/>
                <w:szCs w:val="24"/>
                <w:u w:val="single"/>
                <w:lang w:eastAsia="ar-SA"/>
              </w:rPr>
              <w:t>Арендатор:</w:t>
            </w:r>
          </w:p>
          <w:p w:rsidR="00676067" w:rsidRDefault="0067606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u w:val="single"/>
                <w:lang w:eastAsia="ar-SA"/>
              </w:rPr>
            </w:pPr>
          </w:p>
          <w:p w:rsidR="00676067" w:rsidRDefault="00676067">
            <w:pPr>
              <w:widowControl w:val="0"/>
              <w:shd w:val="clear" w:color="auto" w:fill="FFFFFF"/>
              <w:suppressAutoHyphens/>
              <w:autoSpaceDE w:val="0"/>
              <w:rPr>
                <w:color w:val="000000"/>
                <w:spacing w:val="1"/>
                <w:sz w:val="24"/>
                <w:szCs w:val="24"/>
                <w:lang w:eastAsia="ar-SA"/>
              </w:rPr>
            </w:pPr>
          </w:p>
          <w:p w:rsidR="00676067" w:rsidRDefault="00676067">
            <w:pPr>
              <w:widowControl w:val="0"/>
              <w:shd w:val="clear" w:color="auto" w:fill="FFFFFF"/>
              <w:suppressAutoHyphens/>
              <w:autoSpaceDE w:val="0"/>
              <w:rPr>
                <w:color w:val="000000"/>
                <w:spacing w:val="1"/>
                <w:sz w:val="24"/>
                <w:szCs w:val="24"/>
                <w:lang w:eastAsia="ar-SA"/>
              </w:rPr>
            </w:pPr>
          </w:p>
          <w:p w:rsidR="00676067" w:rsidRDefault="0067606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</w:p>
          <w:p w:rsidR="00676067" w:rsidRDefault="0067606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</w:p>
          <w:p w:rsidR="00676067" w:rsidRDefault="0067606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</w:p>
          <w:p w:rsidR="00676067" w:rsidRDefault="0067606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</w:p>
          <w:p w:rsidR="00676067" w:rsidRDefault="0067606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</w:p>
          <w:p w:rsidR="00676067" w:rsidRDefault="0067606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</w:p>
          <w:p w:rsidR="00676067" w:rsidRDefault="0067606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</w:p>
          <w:p w:rsidR="00676067" w:rsidRDefault="0067606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</w:p>
          <w:p w:rsidR="00676067" w:rsidRDefault="0067606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</w:p>
          <w:p w:rsidR="00676067" w:rsidRDefault="0067606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________________________ </w:t>
            </w:r>
          </w:p>
          <w:p w:rsidR="00676067" w:rsidRDefault="0067606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</w:p>
        </w:tc>
      </w:tr>
    </w:tbl>
    <w:p w:rsidR="00181EEF" w:rsidRDefault="00181EEF"/>
    <w:sectPr w:rsidR="00181EEF" w:rsidSect="00181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6067"/>
    <w:rsid w:val="00060791"/>
    <w:rsid w:val="00181EEF"/>
    <w:rsid w:val="001A335D"/>
    <w:rsid w:val="002D12B2"/>
    <w:rsid w:val="00676067"/>
    <w:rsid w:val="00733AD0"/>
    <w:rsid w:val="009144AD"/>
    <w:rsid w:val="00B9219D"/>
    <w:rsid w:val="00C574B7"/>
    <w:rsid w:val="00C91C5E"/>
    <w:rsid w:val="00DB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 Знак"/>
    <w:basedOn w:val="a0"/>
    <w:link w:val="a4"/>
    <w:semiHidden/>
    <w:locked/>
    <w:rsid w:val="00676067"/>
    <w:rPr>
      <w:sz w:val="28"/>
    </w:rPr>
  </w:style>
  <w:style w:type="paragraph" w:styleId="a4">
    <w:name w:val="Body Text Indent"/>
    <w:aliases w:val="Знак"/>
    <w:basedOn w:val="a"/>
    <w:link w:val="a3"/>
    <w:semiHidden/>
    <w:unhideWhenUsed/>
    <w:rsid w:val="00676067"/>
    <w:pPr>
      <w:ind w:firstLine="709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7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67606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7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Название1"/>
    <w:basedOn w:val="a"/>
    <w:qFormat/>
    <w:rsid w:val="00676067"/>
    <w:pPr>
      <w:jc w:val="center"/>
    </w:pPr>
    <w:rPr>
      <w:b/>
      <w:sz w:val="28"/>
    </w:rPr>
  </w:style>
  <w:style w:type="paragraph" w:customStyle="1" w:styleId="ConsNormal">
    <w:name w:val="ConsNormal"/>
    <w:rsid w:val="0067606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0"/>
    <w:locked/>
    <w:rsid w:val="00676067"/>
    <w:rPr>
      <w:rFonts w:ascii="Courier New" w:hAnsi="Courier New" w:cs="Courier New"/>
      <w:snapToGrid w:val="0"/>
    </w:rPr>
  </w:style>
  <w:style w:type="paragraph" w:customStyle="1" w:styleId="ConsNonformat0">
    <w:name w:val="ConsNonformat"/>
    <w:link w:val="ConsNonformat"/>
    <w:rsid w:val="00676067"/>
    <w:pPr>
      <w:widowControl w:val="0"/>
      <w:snapToGrid w:val="0"/>
      <w:spacing w:after="0" w:line="240" w:lineRule="auto"/>
    </w:pPr>
    <w:rPr>
      <w:rFonts w:ascii="Courier New" w:hAnsi="Courier New" w:cs="Courier New"/>
      <w:snapToGrid w:val="0"/>
    </w:rPr>
  </w:style>
  <w:style w:type="paragraph" w:customStyle="1" w:styleId="ConsPlusNormal">
    <w:name w:val="ConsPlusNormal"/>
    <w:rsid w:val="006760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2025-05-27T02:35:00Z</dcterms:created>
  <dcterms:modified xsi:type="dcterms:W3CDTF">2025-05-27T02:35:00Z</dcterms:modified>
</cp:coreProperties>
</file>